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789" w:rsidRPr="00F60789" w:rsidRDefault="00F60789" w:rsidP="00F60789">
      <w:pPr>
        <w:spacing w:after="0" w:line="360" w:lineRule="auto"/>
        <w:jc w:val="center"/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  <w:t>МИНИСТЕРСТВО ОБРАЗОВАНИЯ И НАУКИ РЕСПУБЛИКИ ТАТАРСТАН</w:t>
      </w:r>
      <w:bookmarkStart w:id="0" w:name="_GoBack"/>
      <w:bookmarkEnd w:id="0"/>
    </w:p>
    <w:p w:rsidR="00F60789" w:rsidRPr="00F60789" w:rsidRDefault="00F60789" w:rsidP="00F60789">
      <w:pPr>
        <w:spacing w:after="0" w:line="360" w:lineRule="auto"/>
        <w:jc w:val="center"/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360" w:lineRule="auto"/>
        <w:jc w:val="center"/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  <w:t>ПРИКАЗ</w:t>
      </w:r>
    </w:p>
    <w:p w:rsidR="00F60789" w:rsidRPr="00F60789" w:rsidRDefault="00F60789" w:rsidP="00F60789">
      <w:pPr>
        <w:spacing w:after="0" w:line="360" w:lineRule="auto"/>
        <w:jc w:val="center"/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  <w:t>от 6 мая 2014 г. N 2529/14</w:t>
      </w:r>
    </w:p>
    <w:p w:rsidR="00F60789" w:rsidRPr="00F60789" w:rsidRDefault="00F60789" w:rsidP="00F60789">
      <w:pPr>
        <w:spacing w:after="0" w:line="360" w:lineRule="auto"/>
        <w:jc w:val="center"/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360" w:lineRule="auto"/>
        <w:jc w:val="center"/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  <w:t xml:space="preserve">ОБ УТВЕРЖДЕНИИ МОДЕЛЬНОГО СТАНДАРТА КАЧЕСТВА </w:t>
      </w:r>
      <w:proofErr w:type="gramStart"/>
      <w:r w:rsidRPr="00F60789"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  <w:t>МУНИЦИПАЛЬНОЙ</w:t>
      </w:r>
      <w:proofErr w:type="gramEnd"/>
    </w:p>
    <w:p w:rsidR="00F60789" w:rsidRPr="00F60789" w:rsidRDefault="00F60789" w:rsidP="00F60789">
      <w:pPr>
        <w:spacing w:after="0" w:line="360" w:lineRule="auto"/>
        <w:jc w:val="center"/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  <w:t>УСЛУГИ ПО ОРГАНИЗАЦИИ ПРЕДОСТАВЛЕНИЯ ДОПОЛНИТЕЛЬНОГО</w:t>
      </w:r>
    </w:p>
    <w:p w:rsidR="00F60789" w:rsidRPr="00F60789" w:rsidRDefault="00F60789" w:rsidP="00F60789">
      <w:pPr>
        <w:spacing w:after="0" w:line="360" w:lineRule="auto"/>
        <w:jc w:val="center"/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  <w:t>ОБРАЗОВАНИЯ ДЕТЕЙ В ОБЩЕОБРАЗОВАТЕЛЬНЫХ ОРГАНИЗАЦИЯХ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В целях повышения качества услуг, предоставляемых общеобразовательными организациями, ПРИКАЗЫВАЮ: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1. Утвердить Модельный </w:t>
      </w:r>
      <w:r w:rsidRPr="00F60789">
        <w:rPr>
          <w:rFonts w:ascii="Verdana" w:eastAsia="Times New Roman" w:hAnsi="Verdana" w:cs="Times New Roman"/>
          <w:color w:val="0000FF"/>
          <w:sz w:val="21"/>
          <w:szCs w:val="21"/>
          <w:u w:val="single"/>
          <w:lang w:eastAsia="ru-RU"/>
        </w:rPr>
        <w:t>стандарт</w:t>
      </w: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качества муниципальной услуги по организации предоставления дополнительного образования детей в общеобразовательных организациях (далее - Стандарт) (приложение N 1).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2. Довести данный </w:t>
      </w:r>
      <w:r w:rsidRPr="00F60789">
        <w:rPr>
          <w:rFonts w:ascii="Verdana" w:eastAsia="Times New Roman" w:hAnsi="Verdana" w:cs="Times New Roman"/>
          <w:color w:val="0000FF"/>
          <w:sz w:val="21"/>
          <w:szCs w:val="21"/>
          <w:u w:val="single"/>
          <w:lang w:eastAsia="ru-RU"/>
        </w:rPr>
        <w:t>Стандарт</w:t>
      </w: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до муниципальных органов управления образованием.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3. Предложить органам местного самоуправления при организации работы объединений дополнительного образования детей в общеобразовательных организациях руководствоваться указанным </w:t>
      </w:r>
      <w:r w:rsidRPr="00F60789">
        <w:rPr>
          <w:rFonts w:ascii="Verdana" w:eastAsia="Times New Roman" w:hAnsi="Verdana" w:cs="Times New Roman"/>
          <w:color w:val="0000FF"/>
          <w:sz w:val="21"/>
          <w:szCs w:val="21"/>
          <w:u w:val="single"/>
          <w:lang w:eastAsia="ru-RU"/>
        </w:rPr>
        <w:t>Стандартом</w:t>
      </w: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4. </w:t>
      </w: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Контроль за</w:t>
      </w:r>
      <w:proofErr w:type="gramEnd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исполнением Приказа возложить на заместителя министра </w:t>
      </w:r>
      <w:proofErr w:type="spell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С.В.Гиниатуллину</w:t>
      </w:r>
      <w:proofErr w:type="spellEnd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.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360" w:lineRule="auto"/>
        <w:jc w:val="right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Заместитель Премьер-министра</w:t>
      </w:r>
    </w:p>
    <w:p w:rsidR="00F60789" w:rsidRPr="00F60789" w:rsidRDefault="00F60789" w:rsidP="00F60789">
      <w:pPr>
        <w:spacing w:after="0" w:line="360" w:lineRule="auto"/>
        <w:jc w:val="right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Республики Татарстан - министр</w:t>
      </w:r>
    </w:p>
    <w:p w:rsidR="00F60789" w:rsidRPr="00F60789" w:rsidRDefault="00F60789" w:rsidP="00F60789">
      <w:pPr>
        <w:spacing w:after="0" w:line="360" w:lineRule="auto"/>
        <w:jc w:val="right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Э.Н.ФАТТАХОВ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360" w:lineRule="auto"/>
        <w:jc w:val="right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Приложение N 1</w:t>
      </w:r>
    </w:p>
    <w:p w:rsidR="00F60789" w:rsidRPr="00F60789" w:rsidRDefault="00F60789" w:rsidP="00F60789">
      <w:pPr>
        <w:spacing w:after="0" w:line="360" w:lineRule="auto"/>
        <w:jc w:val="right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к Приказу </w:t>
      </w:r>
      <w:proofErr w:type="spell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МОиН</w:t>
      </w:r>
      <w:proofErr w:type="spellEnd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РТ</w:t>
      </w:r>
    </w:p>
    <w:p w:rsidR="00F60789" w:rsidRPr="00F60789" w:rsidRDefault="00F60789" w:rsidP="00F60789">
      <w:pPr>
        <w:spacing w:after="0" w:line="360" w:lineRule="auto"/>
        <w:jc w:val="right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от 6 мая 2014 г. N 2529/14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360" w:lineRule="auto"/>
        <w:jc w:val="center"/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  <w:t>МОДЕЛЬНЫЙ СТАНДАРТ</w:t>
      </w:r>
    </w:p>
    <w:p w:rsidR="00F60789" w:rsidRPr="00F60789" w:rsidRDefault="00F60789" w:rsidP="00F60789">
      <w:pPr>
        <w:spacing w:after="0" w:line="360" w:lineRule="auto"/>
        <w:jc w:val="center"/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  <w:t>КАЧЕСТВА МУНИЦИПАЛЬНОЙ УСЛУГИ ПО ОРГАНИЗАЦИИ ПРЕДОСТАВЛЕНИЯ</w:t>
      </w:r>
    </w:p>
    <w:p w:rsidR="00F60789" w:rsidRPr="00F60789" w:rsidRDefault="00F60789" w:rsidP="00F60789">
      <w:pPr>
        <w:spacing w:after="0" w:line="360" w:lineRule="auto"/>
        <w:jc w:val="center"/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  <w:t xml:space="preserve">ДОПОЛНИТЕЛЬНОГО ОБРАЗОВАНИЯ ДЕТЕЙ </w:t>
      </w:r>
      <w:proofErr w:type="gramStart"/>
      <w:r w:rsidRPr="00F60789"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  <w:t>В</w:t>
      </w:r>
      <w:proofErr w:type="gramEnd"/>
      <w:r w:rsidRPr="00F60789"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  <w:t xml:space="preserve"> ОБЩЕОБРАЗОВАТЕЛЬНЫХ</w:t>
      </w:r>
    </w:p>
    <w:p w:rsidR="00F60789" w:rsidRPr="00F60789" w:rsidRDefault="00F60789" w:rsidP="00F60789">
      <w:pPr>
        <w:spacing w:after="0" w:line="360" w:lineRule="auto"/>
        <w:jc w:val="center"/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</w:pPr>
      <w:proofErr w:type="gramStart"/>
      <w:r w:rsidRPr="00F60789"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  <w:t>ОРГАНИЗАЦИЯХ</w:t>
      </w:r>
      <w:proofErr w:type="gramEnd"/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1. Получатели муниципальной услуги </w:t>
      </w: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дополнительного</w:t>
      </w:r>
      <w:proofErr w:type="gramEnd"/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образования в общеобразовательных организациях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lastRenderedPageBreak/>
        <w:t> 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1.1. Получателями муниципальной услуги в общеобразовательных организациях (далее - муниципальная услуга) являются дети в возрасте от 6 до 18 лет, являющиеся гражданами Российской Федерации, не имеющие противопоказаний по состоянию здоровья к зачислению в муниципальные многопрофильные организации дополнительного образования детей.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2. Правовые акты, регулирующие оказание </w:t>
      </w: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муниципальной</w:t>
      </w:r>
      <w:proofErr w:type="gramEnd"/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услуги по предоставлению дополнительного образования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детям в общеобразовательных организациях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2.1. Муниципальная услуга предоставляется в соответствии со следующими законодательными, нормативными правовыми актами, методическими и инструктивными документами: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color w:val="777777"/>
          <w:sz w:val="21"/>
          <w:szCs w:val="21"/>
          <w:u w:val="single"/>
          <w:lang w:eastAsia="ru-RU"/>
        </w:rPr>
        <w:t>Конвенция</w:t>
      </w: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о правах ребенка, одобренная Генеральной Ассамблеей ООН 20.11.1989;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color w:val="777777"/>
          <w:sz w:val="21"/>
          <w:szCs w:val="21"/>
          <w:u w:val="single"/>
          <w:lang w:eastAsia="ru-RU"/>
        </w:rPr>
        <w:t>Конституция</w:t>
      </w: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Российской Федерации;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Федеральный </w:t>
      </w:r>
      <w:r w:rsidRPr="00F60789">
        <w:rPr>
          <w:rFonts w:ascii="Verdana" w:eastAsia="Times New Roman" w:hAnsi="Verdana" w:cs="Times New Roman"/>
          <w:color w:val="777777"/>
          <w:sz w:val="21"/>
          <w:szCs w:val="21"/>
          <w:u w:val="single"/>
          <w:lang w:eastAsia="ru-RU"/>
        </w:rPr>
        <w:t>закон</w:t>
      </w: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от 29.12.2012 N 273-ФЗ "Об образовании в Российской Федерации";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Федеральный </w:t>
      </w:r>
      <w:r w:rsidRPr="00F60789">
        <w:rPr>
          <w:rFonts w:ascii="Verdana" w:eastAsia="Times New Roman" w:hAnsi="Verdana" w:cs="Times New Roman"/>
          <w:color w:val="777777"/>
          <w:sz w:val="21"/>
          <w:szCs w:val="21"/>
          <w:u w:val="single"/>
          <w:lang w:eastAsia="ru-RU"/>
        </w:rPr>
        <w:t>закон</w:t>
      </w: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от 24.06.1999 N 120-ФЗ "Об основах системы профилактики безнадзорности и правонарушений несовершеннолетних";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Федеральный </w:t>
      </w:r>
      <w:r w:rsidRPr="00F60789">
        <w:rPr>
          <w:rFonts w:ascii="Verdana" w:eastAsia="Times New Roman" w:hAnsi="Verdana" w:cs="Times New Roman"/>
          <w:color w:val="777777"/>
          <w:sz w:val="21"/>
          <w:szCs w:val="21"/>
          <w:u w:val="single"/>
          <w:lang w:eastAsia="ru-RU"/>
        </w:rPr>
        <w:t>закон</w:t>
      </w: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от 04.12.2007 N 329-ФЗ "О физической культуре и спорте в Российской Федерации";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color w:val="777777"/>
          <w:sz w:val="21"/>
          <w:szCs w:val="21"/>
          <w:u w:val="single"/>
          <w:lang w:eastAsia="ru-RU"/>
        </w:rPr>
        <w:t>Постановление</w:t>
      </w: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Правительства Российской Федерации от 05.07.2001 N 505 "Об утверждении Правил оказания платных образовательных услуг";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color w:val="777777"/>
          <w:sz w:val="21"/>
          <w:szCs w:val="21"/>
          <w:u w:val="single"/>
          <w:lang w:eastAsia="ru-RU"/>
        </w:rPr>
        <w:t>Постановление</w:t>
      </w: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Правительства Российской Федерации от 16.03.2011 N 174 "Об утверждении Положения о лицензировании образовательной деятельности";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"Санитарно-эпидемиологические требования к учреждениям дополнительного образования детей (внешкольные учреждения)" </w:t>
      </w:r>
      <w:r w:rsidRPr="00F60789">
        <w:rPr>
          <w:rFonts w:ascii="Verdana" w:eastAsia="Times New Roman" w:hAnsi="Verdana" w:cs="Times New Roman"/>
          <w:color w:val="777777"/>
          <w:sz w:val="21"/>
          <w:szCs w:val="21"/>
          <w:u w:val="single"/>
          <w:lang w:eastAsia="ru-RU"/>
        </w:rPr>
        <w:t>(СанПиН 2.4.4.1251-03)</w:t>
      </w: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, утвержденные Главным государственным санитарным врачом Российской Федерации 01.04.2003;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color w:val="777777"/>
          <w:sz w:val="21"/>
          <w:szCs w:val="21"/>
          <w:u w:val="single"/>
          <w:lang w:eastAsia="ru-RU"/>
        </w:rPr>
        <w:t>СанПиН 2.1.2.1188-03</w:t>
      </w: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"Плавательные бассейны. Гигиенические требования к устройству, эксплуатации и качеству воды. Контроль качества";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color w:val="777777"/>
          <w:sz w:val="21"/>
          <w:szCs w:val="21"/>
          <w:u w:val="single"/>
          <w:lang w:eastAsia="ru-RU"/>
        </w:rPr>
        <w:t xml:space="preserve">ГОСТ </w:t>
      </w:r>
      <w:proofErr w:type="gramStart"/>
      <w:r w:rsidRPr="00F60789">
        <w:rPr>
          <w:rFonts w:ascii="Verdana" w:eastAsia="Times New Roman" w:hAnsi="Verdana" w:cs="Times New Roman"/>
          <w:color w:val="777777"/>
          <w:sz w:val="21"/>
          <w:szCs w:val="21"/>
          <w:u w:val="single"/>
          <w:lang w:eastAsia="ru-RU"/>
        </w:rPr>
        <w:t>Р</w:t>
      </w:r>
      <w:proofErr w:type="gramEnd"/>
      <w:r w:rsidRPr="00F60789">
        <w:rPr>
          <w:rFonts w:ascii="Verdana" w:eastAsia="Times New Roman" w:hAnsi="Verdana" w:cs="Times New Roman"/>
          <w:color w:val="777777"/>
          <w:sz w:val="21"/>
          <w:szCs w:val="21"/>
          <w:u w:val="single"/>
          <w:lang w:eastAsia="ru-RU"/>
        </w:rPr>
        <w:t xml:space="preserve"> 52024-2003</w:t>
      </w: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"Услуги физкультурно-оздоровительные и спортивные. Общие требования";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ГОСТ </w:t>
      </w: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Р</w:t>
      </w:r>
      <w:proofErr w:type="gramEnd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52025-20035 "Услуги физкультурно-оздоровительные и спортивные. Требования к безопасности потребителей";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color w:val="777777"/>
          <w:sz w:val="21"/>
          <w:szCs w:val="21"/>
          <w:u w:val="single"/>
          <w:lang w:eastAsia="ru-RU"/>
        </w:rPr>
        <w:t>Приказ</w:t>
      </w: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Министерства образования Российской Федерации от 03.05.2000 N 1276 "О муниципальной аккредитации образовательных учреждений дополнительного образования детей";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color w:val="777777"/>
          <w:sz w:val="21"/>
          <w:szCs w:val="21"/>
          <w:u w:val="single"/>
          <w:lang w:eastAsia="ru-RU"/>
        </w:rPr>
        <w:t>Приказ</w:t>
      </w: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Министерства образования и науки Российской Федерации от 29 августа 2013 г. N 1008 "Об утверждении порядка организации и осуществления образовательной деятельности по дополнительным общеобразовательным программам";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color w:val="0000FF"/>
          <w:sz w:val="21"/>
          <w:szCs w:val="21"/>
          <w:u w:val="single"/>
          <w:lang w:eastAsia="ru-RU"/>
        </w:rPr>
        <w:t>Конституция</w:t>
      </w: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Республики Татарстан;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color w:val="0000FF"/>
          <w:sz w:val="21"/>
          <w:szCs w:val="21"/>
          <w:u w:val="single"/>
          <w:lang w:eastAsia="ru-RU"/>
        </w:rPr>
        <w:t>Закон</w:t>
      </w: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Республики Татарстан от 22.07.2013 N 68-ЗРТ "Об образовании";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color w:val="0000FF"/>
          <w:sz w:val="21"/>
          <w:szCs w:val="21"/>
          <w:u w:val="single"/>
          <w:lang w:eastAsia="ru-RU"/>
        </w:rPr>
        <w:lastRenderedPageBreak/>
        <w:t>Постановление</w:t>
      </w: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Кабинета Министров Республики Татарстан от 12.12.2005 N 597 "О привлечении внебюджетных средств на развитие и укрепление материально-технической базы бюджетных учреждений дополнительного образования детей";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color w:val="0000FF"/>
          <w:sz w:val="21"/>
          <w:szCs w:val="21"/>
          <w:u w:val="single"/>
          <w:lang w:eastAsia="ru-RU"/>
        </w:rPr>
        <w:t>Постановление</w:t>
      </w: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Кабинета Министров Республики Татарстан от 30.06.2009 N 446 "О Порядке проведения оценки соответствия качества фактически предоставляемых государственных услуг установленным стандартам качества государственных услуг Республики Татарстан";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color w:val="0000FF"/>
          <w:sz w:val="21"/>
          <w:szCs w:val="21"/>
          <w:u w:val="single"/>
          <w:lang w:eastAsia="ru-RU"/>
        </w:rPr>
        <w:t>Постановление</w:t>
      </w: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Кабинета Министров Республики Татарстан от 12 октября 2011 N 846 "О внесении изменений в отдельные постановления Кабинета Министров Республики Татарстан";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color w:val="0000FF"/>
          <w:sz w:val="21"/>
          <w:szCs w:val="21"/>
          <w:u w:val="single"/>
          <w:lang w:eastAsia="ru-RU"/>
        </w:rPr>
        <w:t>Постановление</w:t>
      </w: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Кабинета Министров Республике Татарстан от 17.12.2007 N 721 "О введении нормативного финансирования общеобразовательных учреждений Республики Татарстан";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устав образовательного учреждения дополнительного образования детей;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локальные акты общеобразовательной организации, регламентирующие образовательную деятельность;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настоящие Стандарты;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иные нормативные правовые акты, установленные правила и нормы по вопросам предоставления услуги.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3. Исчерпывающий перечень документов, необходимых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для получения муниципальной услуги по предоставлению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дополнительного образования детям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в общеобразовательных организациях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tbl>
      <w:tblPr>
        <w:tblW w:w="96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7"/>
        <w:gridCol w:w="4713"/>
        <w:gridCol w:w="2931"/>
        <w:gridCol w:w="1549"/>
      </w:tblGrid>
      <w:tr w:rsidR="00F60789" w:rsidRPr="00F60789" w:rsidTr="00F6078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 xml:space="preserve">N </w:t>
            </w:r>
            <w:proofErr w:type="gramStart"/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</w:t>
            </w:r>
            <w:proofErr w:type="gramEnd"/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Перечень документов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Организация, осуществляющая выдачу документа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Срок действия документа со дня его выдачи</w:t>
            </w:r>
          </w:p>
        </w:tc>
      </w:tr>
      <w:tr w:rsidR="00F60789" w:rsidRPr="00F60789" w:rsidTr="00F6078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Документ, удостоверяющий личность гражданина: паспорт;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территориальные органы Федеральной миграционной службы России и их структурные подразделения,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с 14 лет и старше</w:t>
            </w:r>
          </w:p>
        </w:tc>
      </w:tr>
      <w:tr w:rsidR="00F60789" w:rsidRPr="00F60789" w:rsidTr="00F60789"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свидетельство о рождении</w:t>
            </w: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органы записи актов гражданского состояния по месту жительства</w:t>
            </w: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до 14 лет</w:t>
            </w:r>
          </w:p>
        </w:tc>
      </w:tr>
      <w:tr w:rsidR="00F60789" w:rsidRPr="00F60789" w:rsidTr="00F6078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Заявление родител</w:t>
            </w:r>
            <w:proofErr w:type="gramStart"/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я(</w:t>
            </w:r>
            <w:proofErr w:type="gramEnd"/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 xml:space="preserve">-ей), опекуна или попечителя; личное заявление (для детей </w:t>
            </w: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lastRenderedPageBreak/>
              <w:t>с 14 лет)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lastRenderedPageBreak/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-</w:t>
            </w:r>
          </w:p>
        </w:tc>
      </w:tr>
      <w:tr w:rsidR="00F60789" w:rsidRPr="00F60789" w:rsidTr="00F6078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Заключение лечебно-профилактической организации муниципальной или муниципальной системы здравоохранения о состоянии здоровья ребенка (для занятий в спортивных, спортивно-технических, туристских, хореографических объединениях)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организация муниципальной системы здравоохранения по месту жительства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3 месяца</w:t>
            </w:r>
          </w:p>
        </w:tc>
      </w:tr>
    </w:tbl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4. Требования к порядку и условиям оказания </w:t>
      </w: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муниципальной</w:t>
      </w:r>
      <w:proofErr w:type="gramEnd"/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услуги по предоставлению дополнительного образования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детям в общеобразовательных организациях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4.1. Муниципальная услуга предоставляется в целях: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формирования и развития творческих способностей обучающихся;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удовлетворения индивидуальных потребностей обучающихся в интеллектуальном, художественно-эстетическом, нравственном и интеллектуальном развитии, а также в занятиях физической культурой и спортом;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формирования культуры здорового и безопасного образа жизни, укрепления здоровья </w:t>
      </w: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обучающихся</w:t>
      </w:r>
      <w:proofErr w:type="gramEnd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обеспечения духовно-нравственного, гражданско-патриотического, военно-патриотического, трудового воспитания </w:t>
      </w: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обучающихся</w:t>
      </w:r>
      <w:proofErr w:type="gramEnd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выявления, развития и поддержки талантливых обучающихся, а также лиц, проявивших выдающиеся способности;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профессиональной ориентации </w:t>
      </w: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обучающихся</w:t>
      </w:r>
      <w:proofErr w:type="gramEnd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создания и обеспечения необходимых условий для личностного развития, укрепления здоровья, профессионального самоопределения и творческого труда обучающихся;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подготовки спортивного резерва и спортсменов высокого класса в соответствии с федеральными стандартами спортивной подготовки, в том числе из числа учащихся с ограниченными возможностями здоровья, детей-инвалидов и инвалидов;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социализации и адаптации учащихся к жизни в обществе;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формирования общей культуры </w:t>
      </w: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обучающихся</w:t>
      </w:r>
      <w:proofErr w:type="gramEnd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удовлетворения иных образовательных потребностей и интересов обучающихся, не противоречащих законодательству Российской Федерации, Республики Татарстан, осуществляемых за пределами федеральных государственных образовательных стандартов и федеральных государственных требований;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реализации ФГОС.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4.2. Общеобразовательная организация дополнительного образования детей реализует дополнительные общеобразовательные программы в течение всего учебного года, включая каникулярное время.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4.3. </w:t>
      </w: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Общеобразовательная организация организует образовательный процесс в соответствии с учебными планами в объединениях по интересам, сформированных в </w:t>
      </w: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lastRenderedPageBreak/>
        <w:t>группы учащихся одного возраста или разных возрастных категорий (разновозрастные группы), являющиеся основным составом объединения (например, клубы, секции, кружки, лаборатории, студии, оркестры, творческие коллективы, ансамбли, театры) (далее - объединения).</w:t>
      </w:r>
      <w:proofErr w:type="gramEnd"/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4.4. Занятия в объединениях могут проводиться по дополнительным общеобразовательным программам различной направленности: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технической,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естественно-научной</w:t>
      </w:r>
      <w:proofErr w:type="gramEnd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,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физкультурно-спортивной,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художественной,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туристско-краеведческой,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социально-педагогической.</w:t>
      </w:r>
    </w:p>
    <w:p w:rsidR="00F60789" w:rsidRPr="00F60789" w:rsidRDefault="00F60789" w:rsidP="00F60789">
      <w:pPr>
        <w:spacing w:after="0" w:line="240" w:lineRule="auto"/>
        <w:rPr>
          <w:rFonts w:ascii="Verdana" w:eastAsia="Times New Roman" w:hAnsi="Verdana" w:cs="Times New Roman"/>
          <w:color w:val="392C69"/>
          <w:sz w:val="21"/>
          <w:szCs w:val="21"/>
          <w:lang w:eastAsia="ru-RU"/>
        </w:rPr>
      </w:pPr>
      <w:proofErr w:type="spellStart"/>
      <w:r w:rsidRPr="00F60789">
        <w:rPr>
          <w:rFonts w:ascii="Verdana" w:eastAsia="Times New Roman" w:hAnsi="Verdana" w:cs="Times New Roman"/>
          <w:color w:val="392C69"/>
          <w:sz w:val="21"/>
          <w:szCs w:val="21"/>
          <w:lang w:eastAsia="ru-RU"/>
        </w:rPr>
        <w:t>КонсультантПлюс</w:t>
      </w:r>
      <w:proofErr w:type="spellEnd"/>
      <w:r w:rsidRPr="00F60789">
        <w:rPr>
          <w:rFonts w:ascii="Verdana" w:eastAsia="Times New Roman" w:hAnsi="Verdana" w:cs="Times New Roman"/>
          <w:color w:val="392C69"/>
          <w:sz w:val="21"/>
          <w:szCs w:val="21"/>
          <w:lang w:eastAsia="ru-RU"/>
        </w:rPr>
        <w:t>: примечание.</w:t>
      </w:r>
    </w:p>
    <w:p w:rsidR="00F60789" w:rsidRPr="00F60789" w:rsidRDefault="00F60789" w:rsidP="00F60789">
      <w:pPr>
        <w:spacing w:after="96" w:line="240" w:lineRule="auto"/>
        <w:rPr>
          <w:rFonts w:ascii="Verdana" w:eastAsia="Times New Roman" w:hAnsi="Verdana" w:cs="Times New Roman"/>
          <w:color w:val="392C69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color w:val="392C69"/>
          <w:sz w:val="21"/>
          <w:szCs w:val="21"/>
          <w:lang w:eastAsia="ru-RU"/>
        </w:rPr>
        <w:t>Нумерация пунктов дана в соответствии с официальным текстом документа.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4.6. Содержание дополнительных общеразвивающих программ и сроки </w:t>
      </w: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обучения по ним</w:t>
      </w:r>
      <w:proofErr w:type="gramEnd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определяются образовательной программой, разработанной и утвержденной общеобразовательной организацией с учетом особенностей социально-экономического развития республики, муниципального образования, национально-культурных традиций, запросов детей, потребности семьи, детских и юношеских общественных объединений и организаций и требований ФГОС.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4.7. При реализации дополнительных общеобразовательных программ используются различные образовательные технологии, в том числе дистанционные образовательные технологии, электронное обучение.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4.8. При реализации дополнительных общеобразовательных программ общеобразовательной организацией может применяться форма организации образовательной деятельности, основанная на модульном принципе представления содержания образовательной программы и построения учебных планов, использовании соответствующих образовательных технологий.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4.11. Использование при реализации дополнительных общеобразовательных программ методов и средств обучения и воспитания, образовательных технологий, наносящих вред физическому или психическому здоровью учащихся, запрещается.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4.12. Общеобразовательная организация ежегодно обновляет дополнительные общеобразовательные программы с учетом развития науки, техники, культуры, экономики, технологий и социальной сферы.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4.13. Расписание занятий объединения составляется для создания наиболее благоприятного режима труда и отдыха учащихся администрацией общеобразовательной организацией по представлению педагогических работников с учетом пожеланий учащихся, родителей (законных представителей) несовершеннолетних учащихся и возрастных особенностей учащихся.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Количество учащихся в объединении, их возрастные категории, а также продолжительность учебных занятий в объединении зависят от направленности дополнительных общеобразовательных программ и определяются локальным нормативным актом общеобразовательной организации.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Каждый учащийся имеет право заниматься в нескольких объединениях, менять их.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lastRenderedPageBreak/>
        <w:t>Предельная наполняемость групп составляет: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15 человек - в городских общеобразовательных организациях,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10 человек - в сельских общеобразовательных организациях.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Учебная нагрузка в объединениях дополнительного образования общеобразовательных организаций составляет 2 часа в неделю.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Продолжительность занятий без перерыва должна составлять не более 45 минут. Необходимо проведение перерывов между занятиями длительностью не менее 10 минут для отдыха детей и проветривания помещений.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Расписание занятий составляется для создания наиболее благоприятного режима труда и </w:t>
      </w: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отдыха</w:t>
      </w:r>
      <w:proofErr w:type="gramEnd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обучающихся руководством общеобразовательной организации по представлению педагогических работников с учетом пожелания родителей (законных представителей), возрастных особенностей обучающихся и установленных санитарно-гигиенических норм.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4.14. При реализации дополнительных общеобразовательных программ общеобразовательной организацией дополнительного образования могут организовывать и проводить массовые мероприятия, создавать необходимые условия для совместного труда и (или) отдыха учащихся, родителей (законных представителей).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4.15. В работе объединений при наличии условий и согласия руководителя объединения могут участвовать совместно с несовершеннолетними учащимися их родители (законные представители) без включения в основной состав.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4.16. Многопрофильная организация дополнительного образования определяет формы аудиторных занятий, а также формы, порядок и периодичность проведения промежуточной аттестации учащихся.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5. Требования к материально-техническому обеспечению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оказания муниципальной услуги по предоставлению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дополнительного образования детям в </w:t>
      </w: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общеобразовательных</w:t>
      </w:r>
      <w:proofErr w:type="gramEnd"/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организациях</w:t>
      </w:r>
      <w:proofErr w:type="gramEnd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дополнительного образования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5.1. </w:t>
      </w: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В здании общеобразовательной организации, предоставляющей услугу, должны быть предусмотрены соответствующие помещения, необходимые в соответствии с требованиями законодательства и отвечающие требованиям законодательства, для реализации соответствующих дополнительных общеобразовательных программ (учебные помещения, классные комнаты, гардеробная, специализированные помещения (спортивный и актовый залы, библиотека, студии и иные специализированные помещения) и т.д. в зависимости от предметной направленности образовательной деятельности).</w:t>
      </w:r>
      <w:proofErr w:type="gramEnd"/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Размеры площадей основных и дополнительных помещений принимаются в соответствии с требованиями санитарных и строительных норм и правил в зависимости от реализуемых дополнительных общеобразовательных программ, единовременной вместимости, технологии процесса обучения, инженерно-технического оборудования, оснащения необходимой мебелью.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5.2. Общеобразовательная организация должна быть оснащена оборудованием, аппаратурой и приборами, отвечающими требованиям санитарно-эпидемиологических правил и норм, стандартов, технических условий, других нормативных документов и обеспечивающими надлежащее качество муниципальных услуг.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lastRenderedPageBreak/>
        <w:t> 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6. Требования к безопасности оказания муниципальной услуги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по предоставлению дополнительного образования детям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в общеобразовательных организациях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дополнительного образования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6.1. Общеобразовательной организация, предоставляющая муниципальную услугу, должна быть зарегистрирована в качестве юридического лица в установленном законодательством порядке и иметь лицензию по всем реализуемым им дополнительным общеобразовательным программам.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6.2. Помещения учреждения, предоставляющего муниципальную услугу, должны: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санитарно-эпидемиологическим нормам, утвержденным федеральным законодательством.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Не допускается размещать помещения для пребывания детей в подвальных и цокольных этажах.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6.3. Специальное оборудование, приборы и аппаратура должны использоваться строго по назначению в соответствии с эксплуатационными документами, содержаться в технически исправном состоянии.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Неисправное специальное оборудование, приборы и аппаратура должны быть заменены, отремонтированы (если они подлежат ремонту) или изъяты из эксплуатации.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6.4. Общеобразовательная организация несет ответственность в установленном законодательствами Российской Федерации и Республики Татарстан порядке </w:t>
      </w: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за</w:t>
      </w:r>
      <w:proofErr w:type="gramEnd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: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выполнение функций, определенных его уставом;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реализацию в полном объеме </w:t>
      </w: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дополнительных</w:t>
      </w:r>
      <w:proofErr w:type="gramEnd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общеобразовательных программам в соответствии с утвержденным учебным планом;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соответствие форм, методов и средств организации образовательного процесса возрасту, интересам и потребностям детей;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жизнь и здоровье детей и работников общеобразовательной организации во время образовательного процесса;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соблюдение прав и свобод обучающихся и работников общеобразовательной организации.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7. Требования, обеспечивающие доступность </w:t>
      </w: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муниципальной</w:t>
      </w:r>
      <w:proofErr w:type="gramEnd"/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услуги по предоставлению дополнительного образования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детям в общеобразовательных организациях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7.1. </w:t>
      </w: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Гарантируется предоставление муниципальной услуги детям в возрасте от 6 до 18 лет, являющимся гражданами Российской Федерации, не имеющим противопоказаний по состоянию здоровья к зачислению в объединения дополнительного образования детей общеобразовательной организации дополнительного образования в течение всего учебного года, включая каникулярное время.</w:t>
      </w:r>
      <w:proofErr w:type="gramEnd"/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7.2. Порядок приема детей в общеобразовательную организацию в части, не отрегулированной законодательством Российской Федерации, определяется учредителем учреждения и закрепляется в уставе общеобразовательной организации. При приеме детей общеобразовательная организация обязана ознакомить их и (или) родителей (законных </w:t>
      </w: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lastRenderedPageBreak/>
        <w:t>представителей) с уставом учреждения и другими документами, регламентирующими организацию образовательного процесса.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7.3. Права и обязанности детей должны быть определены уставом и иными предусмотренными уставом локальными актами.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7.4. </w:t>
      </w: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Расписание занятий объединений дополнительного образования в общеобразовательной организации в целях создания наиболее благоприятного режима труда и отдыха составляется администрацией учреждения по представлению педагогических работников с учетом пожеланий родителей (законных представителей), возрастных особенностей детей и установленных санитарно-гигиенических норм, при этом начало занятий в учреждениях, предоставляющих услугу, должно быть не ранее 8.00 часов, а их окончание - не позднее 20.00 часов.</w:t>
      </w:r>
      <w:proofErr w:type="gramEnd"/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7.5. Приостановление предоставления муниципальной услуги носит заявительный характер. Место за получателем услуги в объединении дополнительного образования детей общеобразовательной организации сохраняется в следующих случаях: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1) на период болезни ребенка или родителей (законных представителей);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2) санаторно-курортного лечения ребенка;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3) в иных случаях отсутствия ребенка по уважительным причинам, доказанным документально.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7.6. Содержание дополнительного образования и условия организации обучения и воспитания учащихся с ограниченными возможностями здоровья, детей-инвалидов и инвалидов определяются адаптированной образовательной программой, а для инвалидов также в соответствии с индивидуальной программой реабилитации инвалида.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8. Требования к уровню кадрового обеспечения оказания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муниципальной услуги по предоставлению </w:t>
      </w: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дополнительного</w:t>
      </w:r>
      <w:proofErr w:type="gramEnd"/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образования детям в общеобразовательных организациях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8.1. Общеобразовательная организация должна быть укомплектована квалифицированными специалистами в соответствии со штатным расписанием и количеством укомплектованных обучающихся групп. Порядок комплектования персонала учреждения регламентируется его уставом.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8.2. К педагогической деятельности в общеобразовательной организации допускаются лица, имеющие высшее или среднее профессиональное образование, отвечающие требованиям квалификационных характеристик, определенных для соответствующих должностей педагогических работников.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8.3. В целях проведения методической работы, направленной на совершенствование образовательного процесса, программ, форм и методов деятельности объединений, мастерства педагогических работников, в общеобразовательной организации создается методический совет. Порядок его работы определяется уставом общеобразовательной организации.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8.4. Повышение квалификации педагогических и руководящих работников проводится не реже одного раза за три года работы в данной должности путем обучения на курсах переподготовки и повышения квалификации и (или) стажировки в организациях </w:t>
      </w: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lastRenderedPageBreak/>
        <w:t>дополнительного профессионального образования, в высших учебных заведениях и иных организациях, имеющих соответствующую лицензию.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9. Требования к уровню информационного обеспечения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получателей муниципальной услуги по предоставлению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дополнительного образования детям в </w:t>
      </w: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общеобразовательной</w:t>
      </w:r>
      <w:proofErr w:type="gramEnd"/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организации при обращении за ее получением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и в ходе оказания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9.1. В соответствии с требованиями </w:t>
      </w:r>
      <w:r w:rsidRPr="00F60789">
        <w:rPr>
          <w:rFonts w:ascii="Verdana" w:eastAsia="Times New Roman" w:hAnsi="Verdana" w:cs="Times New Roman"/>
          <w:color w:val="777777"/>
          <w:sz w:val="21"/>
          <w:szCs w:val="21"/>
          <w:u w:val="single"/>
          <w:lang w:eastAsia="ru-RU"/>
        </w:rPr>
        <w:t>Закона</w:t>
      </w: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Российской Федерации от 07.02.1992 N 2300-1 "О защите прав потребителей" общеобразовательная организация обязана довести до сведения получателей свое наименование, местонахождение (адрес) и режим работы.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9.2. Информация об общеобразовательной организации, его регистрации, наименовании зарегистрировавшего его органа, объеме муниципального задания на очередной финансовый год должна быть размещена на интернет-сайте органа муниципальной власти Республики Татарстан, выдавшего муниципальное задание общеобразовательной организации.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9.3. </w:t>
      </w: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До получателя муниципальной услуги в любой форме, предусмотренной законодательством Российской Федерации и обеспечивающей ее доступность для населения, должна быть доведена информация о виде деятельности общеобразовательной организации, номере лицензии и (или) номере свидетельства об аккредитации, сроках действия указанных лицензии и (или) свидетельства, а также информация об органе, выдавшем указанные лицензию и (или) свидетельство.</w:t>
      </w:r>
      <w:proofErr w:type="gramEnd"/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9.4. Общеобразовательная организация обязана своевременно предоставить получателю достоверную информацию об услугах, обеспечивающую возможность их правильного выбора, ознакомить с правилами и условиями пользования муниципальной услугой. В состав информации об услугах, предоставляемых общеобразовательной организацией, должны быть включены: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перечень основных предоставляемых услуг;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характеристика услуг;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наименования государственных и настоящих стандартов;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информация о качестве услуг, условиях их предоставления;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информация о возможности влияния получателей услуг на качество услуги;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сведения о средствах коммуникации получателей услуг с работниками общеобразовательной организации;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информация о возможности оценки качества услуг со стороны получателя;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информация о предоставлении муниципальной услуги за плату с указанием размера стоимости муниципальной услуги;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правила и условия эффективного и безопасного предоставления услуг;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гарантийные обязательства общеобразовательной организации - исполнителя услуг.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9.5. Информация о предоставлении муниципальной услуги должна содержать указание на конкретное лицо, которое будет оказывать данную услугу.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9.6. Способ и порядок предоставления информации определяются в соответствии с законодательствами Российской Федерации и Республики Татарстан.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lastRenderedPageBreak/>
        <w:t>9.7. Родителям (законным представителям) детей должна быть обеспечена возможность ознакомления с ходом и содержанием образовательного процесса.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10. Исчерпывающий перечень оснований для отказа в оказании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муниципальной услуги по предоставлению </w:t>
      </w: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дополнительного</w:t>
      </w:r>
      <w:proofErr w:type="gramEnd"/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образования детям в общеобразовательной организации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10.1. Общеобразовательная организация может отказать ребенку или родителю (законному представителю) в получении муниципальной услуги только в случае противопоказания для ребенка заниматься данным видом деятельности (медицинское заключение о состоянии здоровья).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11. Описание результата оказания муниципальной услуги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по предоставлению дополнительного образования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детям в общеобразовательной организации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11.1. Результатом предоставления муниципальной услуги является освоение дополнительной общеобразовательной программы.</w:t>
      </w:r>
    </w:p>
    <w:p w:rsidR="00F60789" w:rsidRPr="00F60789" w:rsidRDefault="00F60789" w:rsidP="00F60789">
      <w:pPr>
        <w:spacing w:after="0" w:line="312" w:lineRule="auto"/>
        <w:ind w:left="426"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11.2. Показателями (индикаторами) качества предоставления муниципальной услуги являются</w:t>
      </w:r>
    </w:p>
    <w:p w:rsidR="00F60789" w:rsidRPr="00F60789" w:rsidRDefault="00F60789" w:rsidP="00F60789">
      <w:pPr>
        <w:spacing w:after="0" w:line="312" w:lineRule="auto"/>
        <w:ind w:firstLine="426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tbl>
      <w:tblPr>
        <w:tblW w:w="10206" w:type="dxa"/>
        <w:tblInd w:w="29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409"/>
        <w:gridCol w:w="1560"/>
        <w:gridCol w:w="1701"/>
        <w:gridCol w:w="2126"/>
        <w:gridCol w:w="1701"/>
      </w:tblGrid>
      <w:tr w:rsidR="00F60789" w:rsidRPr="00F60789" w:rsidTr="00F60789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 xml:space="preserve">N </w:t>
            </w:r>
            <w:proofErr w:type="gramStart"/>
            <w:r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</w:t>
            </w:r>
            <w:proofErr w:type="gramEnd"/>
            <w:r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tabs>
                <w:tab w:val="left" w:pos="226"/>
              </w:tabs>
              <w:spacing w:after="10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Наименование индикатора, единицы измерения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Методика расчета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Источник информации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Пороговое значение для общеобразовательной организации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Весовой коэффициент</w:t>
            </w:r>
          </w:p>
        </w:tc>
      </w:tr>
      <w:tr w:rsidR="00F60789" w:rsidRPr="00F60789" w:rsidTr="00F60789">
        <w:trPr>
          <w:trHeight w:val="3592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 xml:space="preserve">Отношение фактической наполняемости групп </w:t>
            </w:r>
            <w:proofErr w:type="gramStart"/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к</w:t>
            </w:r>
            <w:proofErr w:type="gramEnd"/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 xml:space="preserve"> нормативной (процентов)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(А / В) * 100%, где</w:t>
            </w:r>
          </w:p>
          <w:p w:rsidR="00F60789" w:rsidRPr="00F60789" w:rsidRDefault="00F60789" w:rsidP="00F60789">
            <w:pPr>
              <w:spacing w:after="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А - фактическая наполняемость групп,</w:t>
            </w:r>
          </w:p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proofErr w:type="gramStart"/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В - нормативная наполняемость групп</w:t>
            </w:r>
            <w:proofErr w:type="gramEnd"/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Определяется по результатам мониторинга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85, не менее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10</w:t>
            </w:r>
          </w:p>
        </w:tc>
      </w:tr>
      <w:tr w:rsidR="00F60789" w:rsidRPr="00F60789" w:rsidTr="00F60789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 xml:space="preserve">Количество учащихся, принимающих участие в конкурсах, фестивалях, смотрах, выставках, конференциях, </w:t>
            </w: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lastRenderedPageBreak/>
              <w:t>соревнованиях и иных подобных мероприятиях, в общем количестве учащихся (процентов от контингента), в том числе: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lastRenderedPageBreak/>
              <w:t>(А / В) * 100%, где</w:t>
            </w:r>
          </w:p>
          <w:p w:rsidR="00F60789" w:rsidRPr="00F60789" w:rsidRDefault="00F60789" w:rsidP="00F60789">
            <w:pPr>
              <w:spacing w:after="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 xml:space="preserve">А - количество учащихся, принимающих участие в </w:t>
            </w: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lastRenderedPageBreak/>
              <w:t>конкурсах, фестивалях, смотрах, выставках, конференциях, соревнованиях и иных подобных мероприятиях,</w:t>
            </w:r>
          </w:p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В - общее количество учащихся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lastRenderedPageBreak/>
              <w:t>Определяется по результатам мониторинга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8</w:t>
            </w:r>
          </w:p>
        </w:tc>
      </w:tr>
      <w:tr w:rsidR="00F60789" w:rsidRPr="00F60789" w:rsidTr="00F60789">
        <w:tc>
          <w:tcPr>
            <w:tcW w:w="7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lastRenderedPageBreak/>
              <w:t> 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городских;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20, не менее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8</w:t>
            </w:r>
          </w:p>
        </w:tc>
      </w:tr>
      <w:tr w:rsidR="00F60789" w:rsidRPr="00F60789" w:rsidTr="00F60789">
        <w:tc>
          <w:tcPr>
            <w:tcW w:w="7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региональных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10, не менее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8</w:t>
            </w:r>
          </w:p>
        </w:tc>
      </w:tr>
      <w:tr w:rsidR="00F60789" w:rsidRPr="00F60789" w:rsidTr="00F60789">
        <w:tc>
          <w:tcPr>
            <w:tcW w:w="7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федеральных, международных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0,5, не менее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8</w:t>
            </w:r>
          </w:p>
        </w:tc>
      </w:tr>
      <w:tr w:rsidR="00F60789" w:rsidRPr="00F60789" w:rsidTr="00F60789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Доля педагогических кадров с высшим профессиональным образованием от общего числа педагогов, процентов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(А / В) * 100%, где</w:t>
            </w:r>
          </w:p>
          <w:p w:rsidR="00F60789" w:rsidRPr="00F60789" w:rsidRDefault="00F60789" w:rsidP="00F60789">
            <w:pPr>
              <w:spacing w:after="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А - количество педагогических кадров с высшим профессиональным образованием,</w:t>
            </w:r>
          </w:p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В - общее количество педагогов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Форма статистического наблюдения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20, не менее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7</w:t>
            </w:r>
          </w:p>
        </w:tc>
      </w:tr>
      <w:tr w:rsidR="00F60789" w:rsidRPr="00F60789" w:rsidTr="00F60789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Выполнение учебных программ (процентов)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(А / В) * 100%, где</w:t>
            </w:r>
          </w:p>
          <w:p w:rsidR="00F60789" w:rsidRPr="00F60789" w:rsidRDefault="00F60789" w:rsidP="00F60789">
            <w:pPr>
              <w:spacing w:after="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 xml:space="preserve">А - количество </w:t>
            </w: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lastRenderedPageBreak/>
              <w:t>проведенных часов по программе;</w:t>
            </w:r>
          </w:p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В - количество часов, предусмотренных программой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lastRenderedPageBreak/>
              <w:t>Определяется по итогам мониторингов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100, не менее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7</w:t>
            </w:r>
          </w:p>
        </w:tc>
      </w:tr>
      <w:tr w:rsidR="00F60789" w:rsidRPr="00F60789" w:rsidTr="00F60789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lastRenderedPageBreak/>
              <w:t>8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Сохранность контингента (процентов)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(А / В) * 100%, где</w:t>
            </w:r>
          </w:p>
          <w:p w:rsidR="00F60789" w:rsidRPr="00F60789" w:rsidRDefault="00F60789" w:rsidP="00F60789">
            <w:pPr>
              <w:spacing w:after="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А - количество детей на конец учебного года, занимающихся в учреждении;</w:t>
            </w:r>
          </w:p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В - количество детей на начало учебного года, занимающихся в учреждении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Определяется по итогам мониторинга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36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85, не менее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60789" w:rsidRPr="00F60789" w:rsidRDefault="00F60789" w:rsidP="00F60789">
            <w:pPr>
              <w:spacing w:after="10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F60789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9</w:t>
            </w:r>
          </w:p>
        </w:tc>
      </w:tr>
    </w:tbl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12. Порядок подачи, регистрации и рассмотрения жалоб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на несоблюдение стандартов муниципальной услуги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по предоставлению дополнительного образования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детям в общеобразовательных организациях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12.1. Действия (бездействие), решения должностных лиц муниципального органа, осуществляемые (принятые) в ходе исполнения муниципальной функции, могут быть обжалованы вышестоящему должностному лицу муниципального органа.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12.2. Обращение подается в письменной или электронной форме и должно содержать: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lastRenderedPageBreak/>
        <w:t>при подаче обращения физическим лицом - его фамилию, имя, отчество (последнее - при наличии), при подаче обращения юридическим лицом - его наименование;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почтовый адрес, по которому должны быть направлены ответ, уведомление о переадресации обращения;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либо наименование государственного органа, в который направляется письменное обращение, либо фамилию, имя, отчество соответствующего должностного лица, либо должность соответствующего лица;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суть обращения;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при подаче обращения физическим лицом - личную подпись физического лица, при подаче обращения юридическим лицом - подпись руководителя (заместителя руководителя) юридического лица;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дату.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К обращению могут быть приложены копии документов, подтверждающих изложенную в обращении информацию.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12.3. Личный прием физических лиц и представителей юридических лиц проводится уполномоченными должностными лицами государственного органа. В случае</w:t>
      </w: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,</w:t>
      </w:r>
      <w:proofErr w:type="gramEnd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если изложенные в устном обращении факты и обстоятельства являются очевидными и не требуют дополнительной проверки, ответ на обращение с согласия физического лица или представителя юридического лица может быть дан устно в ходе личного приема. В остальных случаях дается письменный ответ по существу поставленных в обращении вопросов. Письменное обращение, принятое в ходе личного приема, подлежит регистрации и рассмотрению в установленном порядке.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12.4. Письменный ответ направляется автору обращения не позднее 30 дней со дня регистрации письменного обращения в государственном органе.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В исключительных случаях, а также в случае направления запроса в государственный орган, орган местного самоуправления или должностному лицу срок рассмотрения обращения может быть продлен, но не более чем на 30 дней. О продлении срока рассмотрения обращения автор обращения уведомляется письменно с указанием причин продления.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12.5. Физические и юридические лица вправе обжаловать действия (бездействие), решения должностных лиц государственного органа, осуществляемые (принятые) в ходе исполнения муниципальной функции, в судебном порядке.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13. Порядок </w:t>
      </w: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контроля за</w:t>
      </w:r>
      <w:proofErr w:type="gramEnd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оказанием муниципальной услуги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по предоставлению дополнительного образования детям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в общеобразовательных организациях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со стороны органов муниципальной власти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13.1. </w:t>
      </w: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Контроль за</w:t>
      </w:r>
      <w:proofErr w:type="gramEnd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соблюдением общеобразовательной организацией предусмотренных лицензией условий обеспечивает государственный орган управления образованием, выдавший лицензию. В случае нарушения этих условий лицензия подлежит изъятию.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13.2. Муниципальная аттестационная служба может направить общеобразовательной организации, имеющей государственную аккредитацию, рекламацию на качество образования и (или) несоответствие образования требованиям настоящих Стандартов.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lastRenderedPageBreak/>
        <w:t xml:space="preserve">13.3. </w:t>
      </w: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Контроль за</w:t>
      </w:r>
      <w:proofErr w:type="gramEnd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предоставлением муниципальной услуги со стороны органов муниципальной власти осуществляется в соответствии с </w:t>
      </w:r>
      <w:r w:rsidRPr="00F60789">
        <w:rPr>
          <w:rFonts w:ascii="Verdana" w:eastAsia="Times New Roman" w:hAnsi="Verdana" w:cs="Times New Roman"/>
          <w:color w:val="0000FF"/>
          <w:sz w:val="21"/>
          <w:szCs w:val="21"/>
          <w:u w:val="single"/>
          <w:lang w:eastAsia="ru-RU"/>
        </w:rPr>
        <w:t>Постановлением</w:t>
      </w: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Кабинета Министров Республики Татарстан от 30.06.2009 N 446 "О Порядке проведения оценки соответствия качества фактически предоставляемых государственных услуг установленным стандартам качества государственных услуг Республики Татарстан".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14. Оказание муниципальной услуги по предоставлению</w:t>
      </w:r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дополнительного образования детям в </w:t>
      </w: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общеобразовательных</w:t>
      </w:r>
      <w:proofErr w:type="gramEnd"/>
    </w:p>
    <w:p w:rsidR="00F60789" w:rsidRPr="00F60789" w:rsidRDefault="00F60789" w:rsidP="00F60789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proofErr w:type="gramStart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организациях</w:t>
      </w:r>
      <w:proofErr w:type="gramEnd"/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за плату или бесплатно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312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Общеобразовательная организация может оказывать дополнительные платные образовательные услуги, выходящие за рамки дополнительных общеобразовательных программ, указанных в настоящих Стандартах (преподавание специальных курсов и циклов дисциплин, репетиторство и другие услуги), по договорам с другими общеобразовательными организациями, организациями дополнительного образования детей, предприятиями, другими организациями и физическими лицами. Получатель имеет право затребовать составление сметы на оказание платных образовательных услуг, предусмотренных договором. В этом случае смета становится частью договора. Составление такой сметы по требованию получателя обязательно.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F60789" w:rsidRPr="00F60789" w:rsidRDefault="00F60789" w:rsidP="00F60789">
      <w:pPr>
        <w:spacing w:after="0" w:line="312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60789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5B60E9" w:rsidRDefault="005B60E9" w:rsidP="00F60789">
      <w:pPr>
        <w:ind w:right="708"/>
      </w:pPr>
    </w:p>
    <w:sectPr w:rsidR="005B60E9" w:rsidSect="00F22435">
      <w:pgSz w:w="11906" w:h="16838"/>
      <w:pgMar w:top="1134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789"/>
    <w:rsid w:val="005B60E9"/>
    <w:rsid w:val="00F22435"/>
    <w:rsid w:val="00F60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955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51400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2039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542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369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1166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57223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8448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8259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8423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6159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33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63123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81620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7098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44541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528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570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402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2980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866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978826">
          <w:marLeft w:val="0"/>
          <w:marRight w:val="0"/>
          <w:marTop w:val="120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297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8836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546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0492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9827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6029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6744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5759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2512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9955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43533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2154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6815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15256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57138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29047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03952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62441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04938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4542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5135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70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76940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9691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0957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8508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34374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604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8307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2812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1774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83945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158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357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2652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7411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458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4038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9006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0969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142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7282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0362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379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2040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8837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552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0290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884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4281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07479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12305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772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535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14</Pages>
  <Words>4194</Words>
  <Characters>23910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28048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</dc:creator>
  <cp:lastModifiedBy>as</cp:lastModifiedBy>
  <cp:revision>2</cp:revision>
  <dcterms:created xsi:type="dcterms:W3CDTF">2015-10-25T13:14:00Z</dcterms:created>
  <dcterms:modified xsi:type="dcterms:W3CDTF">2015-10-25T13:29:00Z</dcterms:modified>
</cp:coreProperties>
</file>